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423D" w:rsidRPr="00F2069F" w:rsidRDefault="00D00BF7">
      <w:pPr>
        <w:rPr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-176530</wp:posOffset>
            </wp:positionV>
            <wp:extent cx="1914525" cy="1400175"/>
            <wp:effectExtent l="19050" t="0" r="9525" b="0"/>
            <wp:wrapTopAndBottom/>
            <wp:docPr id="1" name="Obrázok 0" descr="nové logo s P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 s PO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203835</wp:posOffset>
            </wp:positionV>
            <wp:extent cx="2054860" cy="581025"/>
            <wp:effectExtent l="19050" t="0" r="2540" b="0"/>
            <wp:wrapTopAndBottom/>
            <wp:docPr id="78" name="Obrázok 78" descr="C:\Users\pc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pc\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1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0.85pt;margin-top:-1.9pt;width:171pt;height:65.25pt;z-index:25165670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" stroked="f">
            <v:textbox inset="0,0,0,0">
              <w:txbxContent>
                <w:p w:rsidR="0098423D" w:rsidRDefault="0098423D">
                  <w:pPr>
                    <w:jc w:val="center"/>
                    <w:rPr>
                      <w:b/>
                      <w:i/>
                      <w:sz w:val="16"/>
                    </w:rPr>
                  </w:pPr>
                </w:p>
                <w:p w:rsidR="00AF1022" w:rsidRPr="00A567DF" w:rsidRDefault="0098423D">
                  <w:pPr>
                    <w:ind w:left="283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567DF">
                    <w:rPr>
                      <w:b/>
                      <w:i/>
                      <w:sz w:val="32"/>
                      <w:szCs w:val="32"/>
                    </w:rPr>
                    <w:t>VIN</w:t>
                  </w:r>
                  <w:r w:rsidR="00AF1022" w:rsidRPr="00A567DF">
                    <w:rPr>
                      <w:b/>
                      <w:i/>
                      <w:sz w:val="32"/>
                      <w:szCs w:val="32"/>
                    </w:rPr>
                    <w:t>UM VINORUM</w:t>
                  </w:r>
                  <w:r w:rsidR="00AE3E10" w:rsidRPr="00A567DF">
                    <w:rPr>
                      <w:b/>
                      <w:i/>
                      <w:sz w:val="32"/>
                      <w:szCs w:val="32"/>
                    </w:rPr>
                    <w:t xml:space="preserve">    </w:t>
                  </w:r>
                </w:p>
                <w:p w:rsidR="0098423D" w:rsidRPr="00A567DF" w:rsidRDefault="00AF1022">
                  <w:pPr>
                    <w:ind w:left="283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A567DF">
                    <w:rPr>
                      <w:b/>
                      <w:i/>
                      <w:sz w:val="32"/>
                      <w:szCs w:val="32"/>
                    </w:rPr>
                    <w:t>SLOVACIAE</w:t>
                  </w:r>
                  <w:r w:rsidR="0098423D" w:rsidRPr="00A567DF">
                    <w:rPr>
                      <w:b/>
                      <w:i/>
                      <w:sz w:val="32"/>
                      <w:szCs w:val="32"/>
                    </w:rPr>
                    <w:t xml:space="preserve"> 20</w:t>
                  </w:r>
                  <w:r w:rsidR="005B1D0B" w:rsidRPr="00A567DF"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114E07"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5253DB" w:rsidRPr="00A567DF">
                    <w:rPr>
                      <w:b/>
                      <w:i/>
                    </w:rPr>
                    <w:t>®</w:t>
                  </w:r>
                </w:p>
                <w:p w:rsidR="0098423D" w:rsidRPr="00F2069F" w:rsidRDefault="00114E07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5</w:t>
                  </w:r>
                  <w:r w:rsidR="00AF1022" w:rsidRPr="00F2069F">
                    <w:rPr>
                      <w:i/>
                      <w:sz w:val="28"/>
                      <w:szCs w:val="28"/>
                    </w:rPr>
                    <w:t>. majstrovstvá SR</w:t>
                  </w:r>
                </w:p>
                <w:p w:rsidR="0098423D" w:rsidRDefault="0098423D">
                  <w:pPr>
                    <w:jc w:val="center"/>
                    <w:rPr>
                      <w:i/>
                      <w:sz w:val="16"/>
                    </w:rPr>
                  </w:pPr>
                </w:p>
              </w:txbxContent>
            </v:textbox>
          </v:shape>
        </w:pict>
      </w:r>
      <w:r w:rsidR="00F2069F">
        <w:rPr>
          <w:lang w:eastAsia="sk-SK"/>
        </w:rPr>
        <w:t xml:space="preserve">                                                          </w:t>
      </w:r>
      <w:r w:rsidR="00EC3061">
        <w:rPr>
          <w:lang w:eastAsia="sk-SK"/>
        </w:rPr>
        <w:t xml:space="preserve">  </w:t>
      </w:r>
      <w:r w:rsidR="00EC3061">
        <w:rPr>
          <w:sz w:val="24"/>
        </w:rPr>
        <w:t xml:space="preserve"> </w:t>
      </w:r>
      <w:r w:rsidR="00F2069F">
        <w:rPr>
          <w:lang w:eastAsia="sk-SK"/>
        </w:rPr>
        <w:t xml:space="preserve">        </w:t>
      </w:r>
    </w:p>
    <w:p w:rsidR="0098423D" w:rsidRPr="002B307A" w:rsidRDefault="005F5126">
      <w:pPr>
        <w:ind w:right="4252"/>
        <w:rPr>
          <w:b/>
          <w:sz w:val="32"/>
        </w:rPr>
      </w:pPr>
      <w:r w:rsidRPr="005F5126">
        <w:rPr>
          <w:noProof/>
        </w:rPr>
        <w:pict>
          <v:line id="Line 3" o:spid="_x0000_s1027" style="position:absolute;z-index:251657728;visibility:visible" from="5.15pt,9pt" to="43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" strokeweight=".53mm">
            <v:stroke joinstyle="miter" endcap="square"/>
          </v:line>
        </w:pict>
      </w:r>
    </w:p>
    <w:p w:rsidR="007D7292" w:rsidRDefault="007D7292">
      <w:pPr>
        <w:rPr>
          <w:b/>
          <w:sz w:val="36"/>
          <w:szCs w:val="36"/>
        </w:rPr>
      </w:pPr>
    </w:p>
    <w:p w:rsidR="0098423D" w:rsidRPr="00A567DF" w:rsidRDefault="0098423D">
      <w:pPr>
        <w:rPr>
          <w:b/>
          <w:sz w:val="36"/>
          <w:szCs w:val="36"/>
        </w:rPr>
      </w:pPr>
      <w:r w:rsidRPr="00A567DF">
        <w:rPr>
          <w:b/>
          <w:sz w:val="36"/>
          <w:szCs w:val="36"/>
        </w:rPr>
        <w:t>Vážení priatelia dobrého vína!</w:t>
      </w:r>
    </w:p>
    <w:p w:rsidR="0098423D" w:rsidRDefault="0098423D"/>
    <w:p w:rsidR="007D7292" w:rsidRDefault="0098423D" w:rsidP="00E82C9B">
      <w:pPr>
        <w:jc w:val="both"/>
        <w:rPr>
          <w:sz w:val="26"/>
          <w:szCs w:val="26"/>
        </w:rPr>
      </w:pPr>
      <w:r>
        <w:tab/>
      </w:r>
      <w:r w:rsidR="00E82C9B" w:rsidRPr="00E82C9B">
        <w:rPr>
          <w:sz w:val="26"/>
          <w:szCs w:val="26"/>
        </w:rPr>
        <w:tab/>
      </w:r>
    </w:p>
    <w:p w:rsidR="00E82C9B" w:rsidRPr="00E82C9B" w:rsidRDefault="00E82C9B" w:rsidP="007D7292">
      <w:pPr>
        <w:ind w:firstLine="708"/>
        <w:jc w:val="both"/>
        <w:rPr>
          <w:sz w:val="26"/>
          <w:szCs w:val="26"/>
        </w:rPr>
      </w:pPr>
      <w:r w:rsidRPr="00E82C9B">
        <w:rPr>
          <w:sz w:val="26"/>
          <w:szCs w:val="26"/>
        </w:rPr>
        <w:t>Múzeum vín v </w:t>
      </w:r>
      <w:r w:rsidRPr="004101DD">
        <w:rPr>
          <w:sz w:val="26"/>
          <w:szCs w:val="26"/>
        </w:rPr>
        <w:t>Prešove s podporou Štátn</w:t>
      </w:r>
      <w:r w:rsidR="004101DD" w:rsidRPr="004101DD">
        <w:rPr>
          <w:sz w:val="26"/>
          <w:szCs w:val="26"/>
        </w:rPr>
        <w:t>ej</w:t>
      </w:r>
      <w:r w:rsidRPr="00E82C9B">
        <w:rPr>
          <w:sz w:val="26"/>
          <w:szCs w:val="26"/>
        </w:rPr>
        <w:t xml:space="preserve"> veterinárn</w:t>
      </w:r>
      <w:r w:rsidR="004101DD">
        <w:rPr>
          <w:sz w:val="26"/>
          <w:szCs w:val="26"/>
        </w:rPr>
        <w:t>ej</w:t>
      </w:r>
      <w:r w:rsidRPr="00E82C9B">
        <w:rPr>
          <w:sz w:val="26"/>
          <w:szCs w:val="26"/>
        </w:rPr>
        <w:t xml:space="preserve"> a potravinov</w:t>
      </w:r>
      <w:r w:rsidR="004101DD">
        <w:rPr>
          <w:sz w:val="26"/>
          <w:szCs w:val="26"/>
        </w:rPr>
        <w:t>ej</w:t>
      </w:r>
      <w:r w:rsidRPr="00E82C9B">
        <w:rPr>
          <w:sz w:val="26"/>
          <w:szCs w:val="26"/>
        </w:rPr>
        <w:t xml:space="preserve"> správ</w:t>
      </w:r>
      <w:r w:rsidR="004101DD">
        <w:rPr>
          <w:sz w:val="26"/>
          <w:szCs w:val="26"/>
        </w:rPr>
        <w:t>y</w:t>
      </w:r>
      <w:r w:rsidRPr="00E82C9B">
        <w:rPr>
          <w:sz w:val="26"/>
          <w:szCs w:val="26"/>
        </w:rPr>
        <w:t xml:space="preserve"> SR pripravuje už </w:t>
      </w:r>
      <w:r w:rsidR="00114E07">
        <w:rPr>
          <w:sz w:val="26"/>
          <w:szCs w:val="26"/>
        </w:rPr>
        <w:t>piate</w:t>
      </w:r>
      <w:r w:rsidRPr="00E82C9B">
        <w:rPr>
          <w:sz w:val="26"/>
          <w:szCs w:val="26"/>
        </w:rPr>
        <w:t xml:space="preserve"> pokračovanie Majstrovstiev SR vo všetkých kategóriách vín – </w:t>
      </w:r>
      <w:proofErr w:type="spellStart"/>
      <w:r w:rsidRPr="00E82C9B">
        <w:rPr>
          <w:sz w:val="26"/>
          <w:szCs w:val="26"/>
        </w:rPr>
        <w:t>Vinum</w:t>
      </w:r>
      <w:proofErr w:type="spellEnd"/>
      <w:r w:rsidRPr="00E82C9B">
        <w:rPr>
          <w:sz w:val="26"/>
          <w:szCs w:val="26"/>
        </w:rPr>
        <w:t xml:space="preserve"> </w:t>
      </w:r>
      <w:proofErr w:type="spellStart"/>
      <w:r w:rsidRPr="00E82C9B">
        <w:rPr>
          <w:sz w:val="26"/>
          <w:szCs w:val="26"/>
        </w:rPr>
        <w:t>Vinorum</w:t>
      </w:r>
      <w:proofErr w:type="spellEnd"/>
      <w:r w:rsidRPr="00E82C9B">
        <w:rPr>
          <w:sz w:val="26"/>
          <w:szCs w:val="26"/>
        </w:rPr>
        <w:t xml:space="preserve"> </w:t>
      </w:r>
      <w:proofErr w:type="spellStart"/>
      <w:r w:rsidRPr="00E82C9B">
        <w:rPr>
          <w:sz w:val="26"/>
          <w:szCs w:val="26"/>
        </w:rPr>
        <w:t>Slovaciae</w:t>
      </w:r>
      <w:proofErr w:type="spellEnd"/>
      <w:r w:rsidRPr="00E82C9B">
        <w:rPr>
          <w:sz w:val="26"/>
          <w:szCs w:val="26"/>
        </w:rPr>
        <w:t xml:space="preserve"> 202</w:t>
      </w:r>
      <w:r w:rsidR="00114E07">
        <w:rPr>
          <w:sz w:val="26"/>
          <w:szCs w:val="26"/>
        </w:rPr>
        <w:t>2</w:t>
      </w:r>
      <w:r w:rsidRPr="00E82C9B">
        <w:rPr>
          <w:sz w:val="26"/>
          <w:szCs w:val="26"/>
        </w:rPr>
        <w:t>. Pred piatimi rokmi sa zrodila súťaž s úplne novým formátom, ktorá odstraňuje nedostatky klasických bodovacích súťaží. Priamymi súbojmi dvojíc prihlásených vín sa víťazné vína posúvajú z jednotlivých kôl vyššie a vyššie, až napokon pred zrakmi verejnosti sa rozhodne o šiestich víťazoch vo finálových súbojoch, a taktiež o držiteľoch striebornej a bronzovej medaily. Všetky doterajšie ročníky priniesli mnohé prekvapenia vo výsledkoch a potvrdili naše očakávania. Preto ideme pokračovať v tejto unikátnej súťaži.</w:t>
      </w:r>
    </w:p>
    <w:p w:rsidR="00E82C9B" w:rsidRPr="00E82C9B" w:rsidRDefault="00E82C9B" w:rsidP="00E82C9B">
      <w:pPr>
        <w:jc w:val="both"/>
        <w:rPr>
          <w:sz w:val="26"/>
          <w:szCs w:val="26"/>
        </w:rPr>
      </w:pPr>
    </w:p>
    <w:p w:rsidR="00E82C9B" w:rsidRPr="00E82C9B" w:rsidRDefault="00E82C9B" w:rsidP="00E82C9B">
      <w:pPr>
        <w:ind w:firstLine="708"/>
        <w:jc w:val="both"/>
        <w:rPr>
          <w:sz w:val="26"/>
          <w:szCs w:val="26"/>
        </w:rPr>
      </w:pPr>
      <w:r w:rsidRPr="00E82C9B">
        <w:rPr>
          <w:sz w:val="26"/>
          <w:szCs w:val="26"/>
        </w:rPr>
        <w:t xml:space="preserve">Súťaž je otvorená pre </w:t>
      </w:r>
      <w:r w:rsidRPr="004101DD">
        <w:rPr>
          <w:sz w:val="26"/>
          <w:szCs w:val="26"/>
        </w:rPr>
        <w:t>všetkých registrovaných</w:t>
      </w:r>
      <w:r w:rsidRPr="00E82C9B">
        <w:rPr>
          <w:color w:val="FF0000"/>
          <w:sz w:val="26"/>
          <w:szCs w:val="26"/>
        </w:rPr>
        <w:t xml:space="preserve"> </w:t>
      </w:r>
      <w:r w:rsidRPr="00E82C9B">
        <w:rPr>
          <w:sz w:val="26"/>
          <w:szCs w:val="26"/>
        </w:rPr>
        <w:t xml:space="preserve">výrobcov zo Slovenska bez rozdielu objemu vyrábaného vína, ktoré je vyrobené zo slovenského viniča. Do súťaže možno prihlásiť len </w:t>
      </w:r>
      <w:r w:rsidRPr="00E82C9B">
        <w:rPr>
          <w:b/>
          <w:sz w:val="26"/>
          <w:szCs w:val="26"/>
        </w:rPr>
        <w:t>jednoročné a staršie vína</w:t>
      </w:r>
      <w:r w:rsidRPr="00E82C9B">
        <w:rPr>
          <w:sz w:val="26"/>
          <w:szCs w:val="26"/>
        </w:rPr>
        <w:t>. Počet prihlásených vín  v každej kategórii je limitovaný, vína sa budú registrovať priebežne na základe doručených prihlášok, a po naplnení limitu sa ďalšie vína do súťaže nedostanú.</w:t>
      </w:r>
    </w:p>
    <w:p w:rsidR="0098423D" w:rsidRPr="00E82C9B" w:rsidRDefault="0098423D" w:rsidP="00E82C9B">
      <w:pPr>
        <w:jc w:val="both"/>
        <w:rPr>
          <w:sz w:val="26"/>
          <w:szCs w:val="26"/>
        </w:rPr>
      </w:pPr>
    </w:p>
    <w:p w:rsidR="0098423D" w:rsidRPr="00E82C9B" w:rsidRDefault="0098423D">
      <w:pPr>
        <w:jc w:val="both"/>
        <w:rPr>
          <w:b/>
          <w:bCs/>
          <w:sz w:val="26"/>
          <w:szCs w:val="26"/>
        </w:rPr>
      </w:pPr>
      <w:r w:rsidRPr="00E82C9B">
        <w:rPr>
          <w:b/>
          <w:bCs/>
          <w:sz w:val="26"/>
          <w:szCs w:val="26"/>
        </w:rPr>
        <w:tab/>
        <w:t xml:space="preserve">Dovoľte požiadať Vás o prihlásenie Vašich vín na </w:t>
      </w:r>
      <w:r w:rsidR="00114E07">
        <w:rPr>
          <w:b/>
          <w:bCs/>
          <w:sz w:val="26"/>
          <w:szCs w:val="26"/>
        </w:rPr>
        <w:t>5</w:t>
      </w:r>
      <w:r w:rsidRPr="00E82C9B">
        <w:rPr>
          <w:b/>
          <w:bCs/>
          <w:sz w:val="26"/>
          <w:szCs w:val="26"/>
        </w:rPr>
        <w:t>. ročník m</w:t>
      </w:r>
      <w:r w:rsidR="001B20BD" w:rsidRPr="00E82C9B">
        <w:rPr>
          <w:b/>
          <w:bCs/>
          <w:sz w:val="26"/>
          <w:szCs w:val="26"/>
        </w:rPr>
        <w:t>ajstrovstiev Slovenskej republiky v bielych, ružových, červených, šumivých a prírodne sladkých vínach VINUM VINORUM SLOVACIAE 20</w:t>
      </w:r>
      <w:r w:rsidR="005B1D0B" w:rsidRPr="00E82C9B">
        <w:rPr>
          <w:b/>
          <w:bCs/>
          <w:sz w:val="26"/>
          <w:szCs w:val="26"/>
        </w:rPr>
        <w:t>2</w:t>
      </w:r>
      <w:r w:rsidR="00114E07">
        <w:rPr>
          <w:b/>
          <w:bCs/>
          <w:sz w:val="26"/>
          <w:szCs w:val="26"/>
        </w:rPr>
        <w:t>2.</w:t>
      </w:r>
      <w:r w:rsidR="00F43611" w:rsidRPr="00E82C9B">
        <w:rPr>
          <w:b/>
          <w:bCs/>
          <w:sz w:val="26"/>
          <w:szCs w:val="26"/>
        </w:rPr>
        <w:t xml:space="preserve"> </w:t>
      </w:r>
      <w:r w:rsidR="001B20BD" w:rsidRPr="00E82C9B">
        <w:rPr>
          <w:b/>
          <w:bCs/>
          <w:sz w:val="26"/>
          <w:szCs w:val="26"/>
        </w:rPr>
        <w:t xml:space="preserve">Súťažné hodnotenie </w:t>
      </w:r>
      <w:r w:rsidRPr="00E82C9B">
        <w:rPr>
          <w:b/>
          <w:bCs/>
          <w:sz w:val="26"/>
          <w:szCs w:val="26"/>
        </w:rPr>
        <w:t>sa uskutoční dň</w:t>
      </w:r>
      <w:r w:rsidR="001B20BD" w:rsidRPr="00E82C9B">
        <w:rPr>
          <w:b/>
          <w:bCs/>
          <w:sz w:val="26"/>
          <w:szCs w:val="26"/>
        </w:rPr>
        <w:t>a</w:t>
      </w:r>
      <w:r w:rsidRPr="00E82C9B">
        <w:rPr>
          <w:b/>
          <w:bCs/>
          <w:sz w:val="26"/>
          <w:szCs w:val="26"/>
        </w:rPr>
        <w:t xml:space="preserve"> </w:t>
      </w:r>
      <w:r w:rsidR="005E2FB0" w:rsidRPr="00E82C9B">
        <w:rPr>
          <w:b/>
          <w:bCs/>
          <w:sz w:val="26"/>
          <w:szCs w:val="26"/>
        </w:rPr>
        <w:t>8</w:t>
      </w:r>
      <w:r w:rsidRPr="00E82C9B">
        <w:rPr>
          <w:b/>
          <w:bCs/>
          <w:sz w:val="26"/>
          <w:szCs w:val="26"/>
        </w:rPr>
        <w:t xml:space="preserve">. </w:t>
      </w:r>
      <w:r w:rsidR="001B20BD" w:rsidRPr="00E82C9B">
        <w:rPr>
          <w:b/>
          <w:bCs/>
          <w:sz w:val="26"/>
          <w:szCs w:val="26"/>
        </w:rPr>
        <w:t xml:space="preserve">decembra </w:t>
      </w:r>
      <w:r w:rsidRPr="00E82C9B">
        <w:rPr>
          <w:b/>
          <w:bCs/>
          <w:sz w:val="26"/>
          <w:szCs w:val="26"/>
        </w:rPr>
        <w:t>20</w:t>
      </w:r>
      <w:r w:rsidR="005B1D0B" w:rsidRPr="00E82C9B">
        <w:rPr>
          <w:b/>
          <w:bCs/>
          <w:sz w:val="26"/>
          <w:szCs w:val="26"/>
        </w:rPr>
        <w:t>2</w:t>
      </w:r>
      <w:r w:rsidR="00114E07">
        <w:rPr>
          <w:b/>
          <w:bCs/>
          <w:sz w:val="26"/>
          <w:szCs w:val="26"/>
        </w:rPr>
        <w:t>2</w:t>
      </w:r>
      <w:r w:rsidRPr="00E82C9B">
        <w:rPr>
          <w:b/>
          <w:bCs/>
          <w:sz w:val="26"/>
          <w:szCs w:val="26"/>
        </w:rPr>
        <w:t xml:space="preserve"> za účasti medzinárodne uznávaných </w:t>
      </w:r>
      <w:r w:rsidR="001B20BD" w:rsidRPr="00E82C9B">
        <w:rPr>
          <w:b/>
          <w:bCs/>
          <w:sz w:val="26"/>
          <w:szCs w:val="26"/>
        </w:rPr>
        <w:t xml:space="preserve">slovenských aj zahraničných </w:t>
      </w:r>
      <w:proofErr w:type="spellStart"/>
      <w:r w:rsidRPr="00E82C9B">
        <w:rPr>
          <w:b/>
          <w:bCs/>
          <w:sz w:val="26"/>
          <w:szCs w:val="26"/>
        </w:rPr>
        <w:t>enológov</w:t>
      </w:r>
      <w:proofErr w:type="spellEnd"/>
      <w:r w:rsidRPr="00E82C9B">
        <w:rPr>
          <w:b/>
          <w:bCs/>
          <w:sz w:val="26"/>
          <w:szCs w:val="26"/>
        </w:rPr>
        <w:t xml:space="preserve">.  </w:t>
      </w:r>
    </w:p>
    <w:p w:rsidR="0098423D" w:rsidRPr="00E82C9B" w:rsidRDefault="0098423D">
      <w:pPr>
        <w:jc w:val="both"/>
        <w:rPr>
          <w:b/>
          <w:bCs/>
          <w:sz w:val="26"/>
          <w:szCs w:val="26"/>
        </w:rPr>
      </w:pPr>
    </w:p>
    <w:p w:rsidR="0098423D" w:rsidRPr="00E82C9B" w:rsidRDefault="0098423D">
      <w:pPr>
        <w:ind w:firstLine="708"/>
        <w:jc w:val="both"/>
        <w:rPr>
          <w:sz w:val="26"/>
          <w:szCs w:val="26"/>
        </w:rPr>
      </w:pPr>
      <w:r w:rsidRPr="00E82C9B">
        <w:rPr>
          <w:sz w:val="26"/>
          <w:szCs w:val="26"/>
        </w:rPr>
        <w:t>Podmienky účasti v súťaži nájdete v</w:t>
      </w:r>
      <w:r w:rsidR="001656C6" w:rsidRPr="00E82C9B">
        <w:rPr>
          <w:sz w:val="26"/>
          <w:szCs w:val="26"/>
        </w:rPr>
        <w:t> štatúte súťaže</w:t>
      </w:r>
      <w:r w:rsidRPr="00E82C9B">
        <w:rPr>
          <w:sz w:val="26"/>
          <w:szCs w:val="26"/>
        </w:rPr>
        <w:t>, ako aj v prihláške.</w:t>
      </w:r>
      <w:r w:rsidR="00114E07">
        <w:rPr>
          <w:sz w:val="26"/>
          <w:szCs w:val="26"/>
        </w:rPr>
        <w:t xml:space="preserve"> Aj tento ročník prinesie možnosť sledovania živého vysielania finálového večera na webe.</w:t>
      </w:r>
    </w:p>
    <w:p w:rsidR="0098423D" w:rsidRPr="00E82C9B" w:rsidRDefault="0098423D">
      <w:pPr>
        <w:jc w:val="both"/>
        <w:rPr>
          <w:sz w:val="26"/>
          <w:szCs w:val="26"/>
        </w:rPr>
      </w:pPr>
    </w:p>
    <w:p w:rsidR="007D7292" w:rsidRDefault="0098423D">
      <w:pPr>
        <w:jc w:val="both"/>
        <w:rPr>
          <w:sz w:val="26"/>
          <w:szCs w:val="26"/>
        </w:rPr>
      </w:pPr>
      <w:r w:rsidRPr="00E82C9B">
        <w:rPr>
          <w:sz w:val="26"/>
          <w:szCs w:val="26"/>
        </w:rPr>
        <w:t>S priateľským pozdravom</w:t>
      </w:r>
    </w:p>
    <w:p w:rsidR="0098423D" w:rsidRDefault="0098423D">
      <w:pPr>
        <w:jc w:val="both"/>
        <w:rPr>
          <w:sz w:val="26"/>
          <w:szCs w:val="26"/>
        </w:rPr>
      </w:pPr>
      <w:r w:rsidRPr="00E82C9B">
        <w:rPr>
          <w:sz w:val="26"/>
          <w:szCs w:val="26"/>
        </w:rPr>
        <w:t xml:space="preserve"> </w:t>
      </w:r>
    </w:p>
    <w:p w:rsidR="007D7292" w:rsidRDefault="007D7292">
      <w:pPr>
        <w:jc w:val="both"/>
        <w:rPr>
          <w:sz w:val="26"/>
          <w:szCs w:val="26"/>
        </w:rPr>
      </w:pPr>
    </w:p>
    <w:p w:rsidR="007D7292" w:rsidRDefault="007D7292">
      <w:pPr>
        <w:jc w:val="both"/>
        <w:rPr>
          <w:sz w:val="26"/>
          <w:szCs w:val="26"/>
        </w:rPr>
      </w:pP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-1905</wp:posOffset>
            </wp:positionV>
            <wp:extent cx="1123950" cy="1152525"/>
            <wp:effectExtent l="0" t="0" r="0" b="0"/>
            <wp:wrapNone/>
            <wp:docPr id="2" name="Obrázok 2" descr="logo_vinum vin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inum vino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92" w:rsidRPr="00E82C9B" w:rsidRDefault="007D7292">
      <w:pPr>
        <w:jc w:val="both"/>
        <w:rPr>
          <w:sz w:val="26"/>
          <w:szCs w:val="26"/>
        </w:rPr>
      </w:pPr>
    </w:p>
    <w:p w:rsidR="0098423D" w:rsidRDefault="0098423D">
      <w:pPr>
        <w:jc w:val="both"/>
        <w:rPr>
          <w:sz w:val="28"/>
        </w:rPr>
      </w:pPr>
      <w:r>
        <w:rPr>
          <w:b/>
          <w:sz w:val="28"/>
        </w:rPr>
        <w:t>Prof. Fedor Malík</w:t>
      </w:r>
      <w:r>
        <w:rPr>
          <w:b/>
          <w:sz w:val="28"/>
        </w:rPr>
        <w:tab/>
      </w:r>
      <w:r w:rsidR="00BC79D2">
        <w:rPr>
          <w:b/>
          <w:sz w:val="28"/>
        </w:rPr>
        <w:t xml:space="preserve">   </w:t>
      </w:r>
      <w:r w:rsidR="00AE3E10">
        <w:rPr>
          <w:b/>
          <w:sz w:val="28"/>
        </w:rPr>
        <w:t xml:space="preserve">     </w:t>
      </w:r>
      <w:r w:rsidR="00BC79D2"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D7292">
        <w:rPr>
          <w:b/>
          <w:sz w:val="28"/>
        </w:rPr>
        <w:t xml:space="preserve">                      </w:t>
      </w:r>
      <w:r>
        <w:rPr>
          <w:b/>
          <w:sz w:val="28"/>
        </w:rPr>
        <w:t>Ing. Dušan Hažír</w:t>
      </w:r>
    </w:p>
    <w:p w:rsidR="0098423D" w:rsidRDefault="00BC79D2">
      <w:pPr>
        <w:jc w:val="both"/>
      </w:pPr>
      <w:r>
        <w:rPr>
          <w:sz w:val="28"/>
        </w:rPr>
        <w:t>p</w:t>
      </w:r>
      <w:r w:rsidR="0098423D">
        <w:rPr>
          <w:sz w:val="28"/>
        </w:rPr>
        <w:t>redseda  poroty</w:t>
      </w:r>
      <w:r w:rsidR="0098423D">
        <w:rPr>
          <w:sz w:val="28"/>
        </w:rPr>
        <w:tab/>
      </w:r>
      <w:r w:rsidR="0098423D">
        <w:rPr>
          <w:sz w:val="28"/>
        </w:rPr>
        <w:tab/>
      </w:r>
      <w:r w:rsidR="0098423D">
        <w:rPr>
          <w:sz w:val="28"/>
        </w:rPr>
        <w:tab/>
      </w:r>
      <w:r w:rsidR="007D7292">
        <w:rPr>
          <w:sz w:val="28"/>
        </w:rPr>
        <w:t xml:space="preserve"> </w:t>
      </w:r>
      <w:r w:rsidR="0098423D">
        <w:rPr>
          <w:sz w:val="28"/>
        </w:rPr>
        <w:tab/>
      </w:r>
      <w:r w:rsidR="0098423D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98423D">
        <w:rPr>
          <w:sz w:val="28"/>
        </w:rPr>
        <w:t xml:space="preserve"> </w:t>
      </w:r>
      <w:r w:rsidR="00D00BF7">
        <w:rPr>
          <w:sz w:val="28"/>
        </w:rPr>
        <w:t xml:space="preserve"> </w:t>
      </w:r>
      <w:r w:rsidR="0098423D">
        <w:rPr>
          <w:sz w:val="28"/>
        </w:rPr>
        <w:t xml:space="preserve"> predseda OV</w:t>
      </w:r>
    </w:p>
    <w:p w:rsidR="00FC7C88" w:rsidRPr="00FC7C88" w:rsidRDefault="0098423D">
      <w:pPr>
        <w:pStyle w:val="Nadpis1"/>
        <w:jc w:val="center"/>
        <w:rPr>
          <w:spacing w:val="60"/>
          <w:lang w:val="sk-SK"/>
        </w:rPr>
      </w:pPr>
      <w:bookmarkStart w:id="0" w:name="_GoBack"/>
      <w:bookmarkEnd w:id="0"/>
      <w:r>
        <w:rPr>
          <w:sz w:val="40"/>
          <w:lang w:val="cs-CZ"/>
        </w:rPr>
        <w:lastRenderedPageBreak/>
        <w:t>PRIHLÁŠKA VIN</w:t>
      </w:r>
      <w:r w:rsidR="00FC7C88">
        <w:rPr>
          <w:sz w:val="40"/>
          <w:lang w:val="cs-CZ"/>
        </w:rPr>
        <w:t xml:space="preserve">UM VINORUM </w:t>
      </w:r>
    </w:p>
    <w:p w:rsidR="0098423D" w:rsidRDefault="00FC7C88">
      <w:pPr>
        <w:pStyle w:val="Nadpis1"/>
        <w:jc w:val="center"/>
        <w:rPr>
          <w:spacing w:val="60"/>
          <w:lang w:val="sk-SK"/>
        </w:rPr>
      </w:pPr>
      <w:r>
        <w:rPr>
          <w:sz w:val="40"/>
          <w:lang w:val="cs-CZ"/>
        </w:rPr>
        <w:t>SLOVACIAE</w:t>
      </w:r>
      <w:r w:rsidR="0098423D">
        <w:rPr>
          <w:sz w:val="40"/>
          <w:lang w:val="cs-CZ"/>
        </w:rPr>
        <w:t xml:space="preserve"> 20</w:t>
      </w:r>
      <w:r w:rsidR="005B1D0B">
        <w:rPr>
          <w:sz w:val="40"/>
          <w:lang w:val="cs-CZ"/>
        </w:rPr>
        <w:t>2</w:t>
      </w:r>
      <w:r w:rsidR="00114E07">
        <w:rPr>
          <w:sz w:val="40"/>
          <w:lang w:val="cs-CZ"/>
        </w:rPr>
        <w:t>2</w:t>
      </w:r>
    </w:p>
    <w:p w:rsidR="0098423D" w:rsidRDefault="0098423D">
      <w:pPr>
        <w:rPr>
          <w:spacing w:val="60"/>
          <w:sz w:val="24"/>
        </w:rPr>
      </w:pPr>
    </w:p>
    <w:p w:rsidR="0098423D" w:rsidRDefault="00783C14" w:rsidP="005A12BA">
      <w:pPr>
        <w:jc w:val="both"/>
        <w:rPr>
          <w:sz w:val="24"/>
        </w:rPr>
      </w:pPr>
      <w:r>
        <w:rPr>
          <w:sz w:val="24"/>
        </w:rPr>
        <w:tab/>
      </w:r>
      <w:r w:rsidR="00FC7C88">
        <w:rPr>
          <w:sz w:val="24"/>
        </w:rPr>
        <w:t>Vyplnenú p</w:t>
      </w:r>
      <w:r w:rsidR="0098423D">
        <w:rPr>
          <w:sz w:val="24"/>
        </w:rPr>
        <w:t xml:space="preserve">rihlášku zašlite najneskôr do </w:t>
      </w:r>
      <w:r w:rsidR="00F43611">
        <w:rPr>
          <w:sz w:val="24"/>
        </w:rPr>
        <w:t>30</w:t>
      </w:r>
      <w:r w:rsidR="0098423D">
        <w:rPr>
          <w:sz w:val="24"/>
        </w:rPr>
        <w:t xml:space="preserve">. </w:t>
      </w:r>
      <w:r w:rsidR="005A12BA">
        <w:rPr>
          <w:sz w:val="24"/>
        </w:rPr>
        <w:t>novembra</w:t>
      </w:r>
      <w:r w:rsidR="0098423D">
        <w:rPr>
          <w:sz w:val="24"/>
        </w:rPr>
        <w:t xml:space="preserve"> 20</w:t>
      </w:r>
      <w:r w:rsidR="005B1D0B">
        <w:rPr>
          <w:sz w:val="24"/>
        </w:rPr>
        <w:t>2</w:t>
      </w:r>
      <w:r w:rsidR="00114E07">
        <w:rPr>
          <w:sz w:val="24"/>
        </w:rPr>
        <w:t>2</w:t>
      </w:r>
      <w:r w:rsidR="0098423D">
        <w:rPr>
          <w:sz w:val="24"/>
        </w:rPr>
        <w:t xml:space="preserve"> elektronicky alebo poštou na </w:t>
      </w:r>
      <w:r w:rsidR="005A12BA">
        <w:rPr>
          <w:sz w:val="24"/>
        </w:rPr>
        <w:t xml:space="preserve">našu </w:t>
      </w:r>
      <w:r w:rsidR="0098423D">
        <w:rPr>
          <w:sz w:val="24"/>
        </w:rPr>
        <w:t>adresu</w:t>
      </w:r>
      <w:r w:rsidR="005A12BA">
        <w:rPr>
          <w:sz w:val="24"/>
        </w:rPr>
        <w:t>. Ví</w:t>
      </w:r>
      <w:r w:rsidR="001F6445">
        <w:rPr>
          <w:sz w:val="24"/>
        </w:rPr>
        <w:t>na budú zapi</w:t>
      </w:r>
      <w:r w:rsidR="005A12BA">
        <w:rPr>
          <w:sz w:val="24"/>
        </w:rPr>
        <w:t>s</w:t>
      </w:r>
      <w:r w:rsidR="001F6445">
        <w:rPr>
          <w:sz w:val="24"/>
        </w:rPr>
        <w:t>ov</w:t>
      </w:r>
      <w:r w:rsidR="005A12BA">
        <w:rPr>
          <w:sz w:val="24"/>
        </w:rPr>
        <w:t>ané do štartovnej listiny podľa dátumu príchodu. Ak bude kategória naplnená do stanoveného limitu, ďalšie prihlášky budú zamietnuté.</w:t>
      </w:r>
    </w:p>
    <w:p w:rsidR="0098423D" w:rsidRDefault="0098423D">
      <w:pPr>
        <w:jc w:val="both"/>
        <w:rPr>
          <w:sz w:val="24"/>
        </w:rPr>
      </w:pPr>
    </w:p>
    <w:p w:rsidR="0098423D" w:rsidRDefault="0098423D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</w:t>
      </w:r>
      <w:r>
        <w:rPr>
          <w:b/>
          <w:sz w:val="24"/>
        </w:rPr>
        <w:t>MÚZEUM VÍN</w:t>
      </w:r>
    </w:p>
    <w:p w:rsidR="0098423D" w:rsidRDefault="0098423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Ing. Dušan HAŽÍR</w:t>
      </w:r>
      <w:r>
        <w:rPr>
          <w:b/>
          <w:sz w:val="24"/>
        </w:rPr>
        <w:tab/>
      </w:r>
      <w:r>
        <w:rPr>
          <w:b/>
          <w:sz w:val="24"/>
        </w:rPr>
        <w:tab/>
        <w:t>mail: muzeum.vin@</w:t>
      </w:r>
      <w:r w:rsidR="005B1D0B">
        <w:rPr>
          <w:b/>
          <w:sz w:val="24"/>
        </w:rPr>
        <w:t>muzeumvin</w:t>
      </w:r>
      <w:r>
        <w:rPr>
          <w:b/>
          <w:sz w:val="24"/>
        </w:rPr>
        <w:t>.sk</w:t>
      </w:r>
    </w:p>
    <w:p w:rsidR="0098423D" w:rsidRDefault="0098423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Floriánova ul.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00BF7">
        <w:rPr>
          <w:b/>
          <w:sz w:val="24"/>
        </w:rPr>
        <w:t xml:space="preserve">web: </w:t>
      </w:r>
      <w:proofErr w:type="spellStart"/>
      <w:r w:rsidR="00D00BF7">
        <w:rPr>
          <w:b/>
          <w:sz w:val="24"/>
        </w:rPr>
        <w:t>muzeumvin.sk</w:t>
      </w:r>
      <w:proofErr w:type="spellEnd"/>
    </w:p>
    <w:p w:rsidR="0098423D" w:rsidRDefault="0098423D">
      <w:pPr>
        <w:rPr>
          <w:b/>
          <w:sz w:val="24"/>
        </w:rPr>
      </w:pPr>
      <w:r>
        <w:rPr>
          <w:b/>
          <w:sz w:val="24"/>
        </w:rPr>
        <w:t xml:space="preserve">                                080 01  Prešov</w:t>
      </w:r>
      <w:r w:rsidR="00D00BF7">
        <w:rPr>
          <w:b/>
          <w:sz w:val="24"/>
        </w:rPr>
        <w:tab/>
      </w:r>
      <w:r w:rsidR="00D00BF7">
        <w:rPr>
          <w:b/>
          <w:sz w:val="24"/>
        </w:rPr>
        <w:tab/>
      </w:r>
      <w:r w:rsidR="00D00BF7">
        <w:rPr>
          <w:b/>
          <w:sz w:val="24"/>
        </w:rPr>
        <w:tab/>
        <w:t>tel.:   0905 355482</w:t>
      </w:r>
    </w:p>
    <w:p w:rsidR="0098423D" w:rsidRDefault="0098423D">
      <w:pPr>
        <w:rPr>
          <w:b/>
          <w:sz w:val="24"/>
        </w:rPr>
      </w:pPr>
    </w:p>
    <w:p w:rsidR="0098423D" w:rsidRDefault="0098423D">
      <w:pPr>
        <w:rPr>
          <w:sz w:val="24"/>
        </w:rPr>
      </w:pPr>
      <w:r>
        <w:rPr>
          <w:sz w:val="24"/>
        </w:rPr>
        <w:t>Meno a priezvisko (firma)............................................................................................................</w:t>
      </w:r>
    </w:p>
    <w:p w:rsidR="0098423D" w:rsidRDefault="0098423D"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8423D" w:rsidRDefault="0098423D"/>
    <w:p w:rsidR="0098423D" w:rsidRDefault="0098423D">
      <w:pPr>
        <w:rPr>
          <w:sz w:val="24"/>
        </w:rPr>
      </w:pPr>
      <w:r>
        <w:rPr>
          <w:sz w:val="24"/>
        </w:rPr>
        <w:t>Adresa:..........................................................................................................................................</w:t>
      </w:r>
    </w:p>
    <w:p w:rsidR="0098423D" w:rsidRDefault="0098423D">
      <w:pPr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</w:t>
      </w:r>
    </w:p>
    <w:p w:rsidR="0098423D" w:rsidRDefault="0098423D">
      <w:pPr>
        <w:rPr>
          <w:sz w:val="24"/>
        </w:rPr>
      </w:pPr>
      <w:r>
        <w:rPr>
          <w:sz w:val="24"/>
        </w:rPr>
        <w:t>Telefón:....................................................... IČ DPH....................................................................</w:t>
      </w:r>
    </w:p>
    <w:p w:rsidR="0098423D" w:rsidRDefault="0098423D">
      <w:pPr>
        <w:rPr>
          <w:sz w:val="28"/>
        </w:rPr>
      </w:pPr>
      <w:r>
        <w:rPr>
          <w:sz w:val="24"/>
        </w:rPr>
        <w:t>E-mail:..........................................................IČO..........................................................................</w:t>
      </w:r>
    </w:p>
    <w:p w:rsidR="0098423D" w:rsidRDefault="0098423D">
      <w:pPr>
        <w:rPr>
          <w:sz w:val="28"/>
        </w:rPr>
      </w:pPr>
    </w:p>
    <w:p w:rsidR="00FD1FA6" w:rsidRDefault="00FD1FA6" w:rsidP="00FD1FA6">
      <w:r>
        <w:rPr>
          <w:sz w:val="28"/>
        </w:rPr>
        <w:t>Prihlasujeme tieto vína:</w:t>
      </w:r>
    </w:p>
    <w:p w:rsidR="00FD1FA6" w:rsidRDefault="00FD1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992"/>
        <w:gridCol w:w="1134"/>
        <w:gridCol w:w="1111"/>
        <w:gridCol w:w="1157"/>
        <w:gridCol w:w="1146"/>
        <w:gridCol w:w="1152"/>
      </w:tblGrid>
      <w:tr w:rsidR="004F2833" w:rsidRPr="00C1145B" w:rsidTr="00C1145B">
        <w:trPr>
          <w:trHeight w:val="355"/>
        </w:trPr>
        <w:tc>
          <w:tcPr>
            <w:tcW w:w="534" w:type="dxa"/>
            <w:vAlign w:val="center"/>
          </w:tcPr>
          <w:p w:rsidR="00FD1FA6" w:rsidRPr="00FD1FA6" w:rsidRDefault="00FD1FA6" w:rsidP="00C1145B">
            <w:pPr>
              <w:jc w:val="center"/>
            </w:pPr>
            <w:proofErr w:type="spellStart"/>
            <w:r w:rsidRPr="00FD1FA6">
              <w:t>P.č</w:t>
            </w:r>
            <w:proofErr w:type="spellEnd"/>
            <w:r w:rsidRPr="00FD1FA6">
              <w:t>.</w:t>
            </w:r>
          </w:p>
        </w:tc>
        <w:tc>
          <w:tcPr>
            <w:tcW w:w="1984" w:type="dxa"/>
            <w:vAlign w:val="center"/>
          </w:tcPr>
          <w:p w:rsidR="00FD1FA6" w:rsidRPr="00FD1FA6" w:rsidRDefault="00FD1FA6" w:rsidP="00C1145B">
            <w:pPr>
              <w:jc w:val="center"/>
            </w:pPr>
            <w:proofErr w:type="spellStart"/>
            <w:r>
              <w:t>Víno-prívlastok</w:t>
            </w:r>
            <w:proofErr w:type="spellEnd"/>
          </w:p>
        </w:tc>
        <w:tc>
          <w:tcPr>
            <w:tcW w:w="992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Ročník</w:t>
            </w:r>
          </w:p>
        </w:tc>
        <w:tc>
          <w:tcPr>
            <w:tcW w:w="1134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Kategória*</w:t>
            </w:r>
          </w:p>
        </w:tc>
        <w:tc>
          <w:tcPr>
            <w:tcW w:w="1111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Získané body*</w:t>
            </w:r>
          </w:p>
        </w:tc>
        <w:tc>
          <w:tcPr>
            <w:tcW w:w="1157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Alkohol (</w:t>
            </w:r>
            <w:proofErr w:type="spellStart"/>
            <w:r>
              <w:t>obj</w:t>
            </w:r>
            <w:proofErr w:type="spellEnd"/>
            <w:r>
              <w:t>. %)</w:t>
            </w:r>
          </w:p>
        </w:tc>
        <w:tc>
          <w:tcPr>
            <w:tcW w:w="1146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Zvyškový cukor (g/l)</w:t>
            </w:r>
          </w:p>
        </w:tc>
        <w:tc>
          <w:tcPr>
            <w:tcW w:w="1152" w:type="dxa"/>
            <w:vAlign w:val="center"/>
          </w:tcPr>
          <w:p w:rsidR="00FD1FA6" w:rsidRPr="00FD1FA6" w:rsidRDefault="00FD1FA6" w:rsidP="00C1145B">
            <w:pPr>
              <w:jc w:val="center"/>
            </w:pPr>
            <w:r>
              <w:t>Kyseliny (g/l)</w:t>
            </w:r>
          </w:p>
        </w:tc>
      </w:tr>
      <w:tr w:rsidR="004F2833" w:rsidRPr="00C1145B" w:rsidTr="00C1145B">
        <w:trPr>
          <w:trHeight w:val="3148"/>
        </w:trPr>
        <w:tc>
          <w:tcPr>
            <w:tcW w:w="534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111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157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146" w:type="dxa"/>
          </w:tcPr>
          <w:p w:rsidR="00FD1FA6" w:rsidRPr="00C1145B" w:rsidRDefault="00FD1FA6">
            <w:pPr>
              <w:rPr>
                <w:sz w:val="28"/>
              </w:rPr>
            </w:pPr>
          </w:p>
        </w:tc>
        <w:tc>
          <w:tcPr>
            <w:tcW w:w="1152" w:type="dxa"/>
          </w:tcPr>
          <w:p w:rsidR="00FD1FA6" w:rsidRPr="00C1145B" w:rsidRDefault="00FD1FA6">
            <w:pPr>
              <w:rPr>
                <w:sz w:val="28"/>
              </w:rPr>
            </w:pPr>
          </w:p>
        </w:tc>
      </w:tr>
    </w:tbl>
    <w:p w:rsidR="0098423D" w:rsidRDefault="0098423D">
      <w:pPr>
        <w:rPr>
          <w:sz w:val="24"/>
        </w:rPr>
      </w:pPr>
      <w:r>
        <w:t>*pozri štatút</w:t>
      </w:r>
    </w:p>
    <w:p w:rsidR="00FD1FA6" w:rsidRDefault="00FD1FA6">
      <w:pPr>
        <w:jc w:val="both"/>
        <w:rPr>
          <w:sz w:val="24"/>
        </w:rPr>
      </w:pPr>
    </w:p>
    <w:p w:rsidR="0098423D" w:rsidRDefault="0098423D">
      <w:pPr>
        <w:jc w:val="both"/>
        <w:rPr>
          <w:sz w:val="24"/>
        </w:rPr>
      </w:pPr>
      <w:r>
        <w:rPr>
          <w:sz w:val="24"/>
        </w:rPr>
        <w:t xml:space="preserve">          Súťažné vzorky vín </w:t>
      </w:r>
      <w:r w:rsidR="001B704F">
        <w:rPr>
          <w:sz w:val="24"/>
        </w:rPr>
        <w:t xml:space="preserve">v predpísanom počte fliaš </w:t>
      </w:r>
      <w:r w:rsidR="00AD6316">
        <w:rPr>
          <w:sz w:val="24"/>
        </w:rPr>
        <w:t>je potrebné doručiť</w:t>
      </w:r>
      <w:r>
        <w:rPr>
          <w:sz w:val="24"/>
        </w:rPr>
        <w:t xml:space="preserve"> najneskôr do </w:t>
      </w:r>
      <w:r w:rsidR="00783C14">
        <w:rPr>
          <w:sz w:val="24"/>
        </w:rPr>
        <w:t>25</w:t>
      </w:r>
      <w:r>
        <w:rPr>
          <w:sz w:val="24"/>
        </w:rPr>
        <w:t xml:space="preserve">. </w:t>
      </w:r>
      <w:r w:rsidR="00AD6316">
        <w:rPr>
          <w:sz w:val="24"/>
        </w:rPr>
        <w:t>novembra</w:t>
      </w:r>
      <w:r>
        <w:rPr>
          <w:sz w:val="24"/>
        </w:rPr>
        <w:t xml:space="preserve"> 20</w:t>
      </w:r>
      <w:r w:rsidR="005B1D0B">
        <w:rPr>
          <w:sz w:val="24"/>
        </w:rPr>
        <w:t>2</w:t>
      </w:r>
      <w:r w:rsidR="00114E07">
        <w:rPr>
          <w:sz w:val="24"/>
        </w:rPr>
        <w:t>2</w:t>
      </w:r>
      <w:r>
        <w:rPr>
          <w:sz w:val="24"/>
        </w:rPr>
        <w:t xml:space="preserve"> </w:t>
      </w:r>
      <w:r w:rsidR="001B704F">
        <w:rPr>
          <w:sz w:val="24"/>
        </w:rPr>
        <w:t xml:space="preserve">na zberné miesta alebo </w:t>
      </w:r>
      <w:r w:rsidR="00783C14">
        <w:rPr>
          <w:sz w:val="24"/>
        </w:rPr>
        <w:t xml:space="preserve">do 30. novembra </w:t>
      </w:r>
      <w:r>
        <w:rPr>
          <w:sz w:val="24"/>
        </w:rPr>
        <w:t xml:space="preserve">na hore uvedenú adresu. Do tohto termínu je potrebné uhradiť účastnícky poplatok </w:t>
      </w:r>
      <w:r w:rsidR="00AD6316" w:rsidRPr="00AD6316">
        <w:rPr>
          <w:b/>
          <w:sz w:val="24"/>
        </w:rPr>
        <w:t>2</w:t>
      </w:r>
      <w:r w:rsidR="00114E07">
        <w:rPr>
          <w:b/>
          <w:sz w:val="24"/>
        </w:rPr>
        <w:t>5</w:t>
      </w:r>
      <w:r>
        <w:rPr>
          <w:b/>
          <w:bCs/>
          <w:sz w:val="24"/>
        </w:rPr>
        <w:t xml:space="preserve">,- EUR (+ 20% DPH) </w:t>
      </w:r>
      <w:r>
        <w:rPr>
          <w:bCs/>
          <w:sz w:val="24"/>
        </w:rPr>
        <w:t xml:space="preserve">za každú prihlásenú vzorku vína </w:t>
      </w:r>
      <w:r w:rsidR="00A07473">
        <w:rPr>
          <w:sz w:val="24"/>
        </w:rPr>
        <w:t xml:space="preserve">na číslo účtu vo VÚB Prešov. Včasná úhrada štartovného je podmienkou pre </w:t>
      </w:r>
      <w:r w:rsidR="0092711A">
        <w:rPr>
          <w:sz w:val="24"/>
        </w:rPr>
        <w:t>zaradenie vín do súťaže.</w:t>
      </w:r>
      <w:r>
        <w:rPr>
          <w:sz w:val="24"/>
        </w:rPr>
        <w:t xml:space="preserve"> </w:t>
      </w:r>
    </w:p>
    <w:p w:rsidR="00FD1FA6" w:rsidRPr="00DF3090" w:rsidRDefault="00FD1FA6">
      <w:pPr>
        <w:jc w:val="both"/>
        <w:rPr>
          <w:sz w:val="22"/>
        </w:rPr>
      </w:pPr>
    </w:p>
    <w:p w:rsidR="0098423D" w:rsidRDefault="0098423D">
      <w:pPr>
        <w:ind w:left="708" w:firstLine="708"/>
        <w:jc w:val="both"/>
        <w:rPr>
          <w:sz w:val="22"/>
          <w:lang w:val="en-GB"/>
        </w:rPr>
      </w:pPr>
      <w:r>
        <w:rPr>
          <w:sz w:val="22"/>
          <w:lang w:val="en-GB"/>
        </w:rPr>
        <w:t>IBAN           SK21 0200 0000 0008 2724 4572</w:t>
      </w:r>
    </w:p>
    <w:p w:rsidR="0098423D" w:rsidRDefault="0098423D">
      <w:pPr>
        <w:jc w:val="both"/>
        <w:rPr>
          <w:sz w:val="24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  <w:t>BIC              SUBASKBX</w:t>
      </w:r>
    </w:p>
    <w:p w:rsidR="0098423D" w:rsidRDefault="0098423D">
      <w:pPr>
        <w:rPr>
          <w:sz w:val="24"/>
        </w:rPr>
      </w:pPr>
    </w:p>
    <w:p w:rsidR="00210D91" w:rsidRDefault="00210D91">
      <w:pPr>
        <w:rPr>
          <w:sz w:val="24"/>
        </w:rPr>
      </w:pPr>
    </w:p>
    <w:p w:rsidR="00EC3061" w:rsidRDefault="0098423D">
      <w:r>
        <w:rPr>
          <w:sz w:val="24"/>
        </w:rPr>
        <w:t>Miesto a dátum :                                                                               Podpis:</w:t>
      </w:r>
    </w:p>
    <w:sectPr w:rsidR="00EC3061" w:rsidSect="0082160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B583C"/>
    <w:rsid w:val="00023300"/>
    <w:rsid w:val="000B4774"/>
    <w:rsid w:val="000D6C90"/>
    <w:rsid w:val="00103DA0"/>
    <w:rsid w:val="00114E07"/>
    <w:rsid w:val="001656C6"/>
    <w:rsid w:val="001739D9"/>
    <w:rsid w:val="001B20BD"/>
    <w:rsid w:val="001B704F"/>
    <w:rsid w:val="001F6445"/>
    <w:rsid w:val="00210D91"/>
    <w:rsid w:val="002B307A"/>
    <w:rsid w:val="002C76B6"/>
    <w:rsid w:val="002F48DF"/>
    <w:rsid w:val="0033242F"/>
    <w:rsid w:val="004101DD"/>
    <w:rsid w:val="00454480"/>
    <w:rsid w:val="004639FB"/>
    <w:rsid w:val="004B2260"/>
    <w:rsid w:val="004F2833"/>
    <w:rsid w:val="005253DB"/>
    <w:rsid w:val="005511E0"/>
    <w:rsid w:val="005A12BA"/>
    <w:rsid w:val="005B1D0B"/>
    <w:rsid w:val="005E2FB0"/>
    <w:rsid w:val="005F5126"/>
    <w:rsid w:val="006213A4"/>
    <w:rsid w:val="006E37B6"/>
    <w:rsid w:val="00733F2A"/>
    <w:rsid w:val="007809F4"/>
    <w:rsid w:val="00783C14"/>
    <w:rsid w:val="007D7292"/>
    <w:rsid w:val="00821601"/>
    <w:rsid w:val="008815C2"/>
    <w:rsid w:val="00911DC8"/>
    <w:rsid w:val="0092711A"/>
    <w:rsid w:val="0098423D"/>
    <w:rsid w:val="00A07473"/>
    <w:rsid w:val="00A544A7"/>
    <w:rsid w:val="00A567DF"/>
    <w:rsid w:val="00AB583C"/>
    <w:rsid w:val="00AD6316"/>
    <w:rsid w:val="00AE3E10"/>
    <w:rsid w:val="00AF1022"/>
    <w:rsid w:val="00B0441B"/>
    <w:rsid w:val="00B564C2"/>
    <w:rsid w:val="00BC79D2"/>
    <w:rsid w:val="00C1145B"/>
    <w:rsid w:val="00D00BF7"/>
    <w:rsid w:val="00DF3090"/>
    <w:rsid w:val="00E566A9"/>
    <w:rsid w:val="00E82C9B"/>
    <w:rsid w:val="00E9648D"/>
    <w:rsid w:val="00EC3061"/>
    <w:rsid w:val="00ED6B4A"/>
    <w:rsid w:val="00F2069F"/>
    <w:rsid w:val="00F43611"/>
    <w:rsid w:val="00F84148"/>
    <w:rsid w:val="00FC7C88"/>
    <w:rsid w:val="00FD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601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821601"/>
    <w:pPr>
      <w:keepNext/>
      <w:tabs>
        <w:tab w:val="num" w:pos="0"/>
        <w:tab w:val="left" w:pos="5812"/>
      </w:tabs>
      <w:jc w:val="both"/>
      <w:outlineLvl w:val="0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21601"/>
  </w:style>
  <w:style w:type="character" w:customStyle="1" w:styleId="WW8Num1z1">
    <w:name w:val="WW8Num1z1"/>
    <w:rsid w:val="00821601"/>
  </w:style>
  <w:style w:type="character" w:customStyle="1" w:styleId="WW8Num1z2">
    <w:name w:val="WW8Num1z2"/>
    <w:rsid w:val="00821601"/>
  </w:style>
  <w:style w:type="character" w:customStyle="1" w:styleId="WW8Num1z3">
    <w:name w:val="WW8Num1z3"/>
    <w:rsid w:val="00821601"/>
  </w:style>
  <w:style w:type="character" w:customStyle="1" w:styleId="WW8Num1z4">
    <w:name w:val="WW8Num1z4"/>
    <w:rsid w:val="00821601"/>
  </w:style>
  <w:style w:type="character" w:customStyle="1" w:styleId="WW8Num1z5">
    <w:name w:val="WW8Num1z5"/>
    <w:rsid w:val="00821601"/>
  </w:style>
  <w:style w:type="character" w:customStyle="1" w:styleId="WW8Num1z6">
    <w:name w:val="WW8Num1z6"/>
    <w:rsid w:val="00821601"/>
  </w:style>
  <w:style w:type="character" w:customStyle="1" w:styleId="WW8Num1z7">
    <w:name w:val="WW8Num1z7"/>
    <w:rsid w:val="00821601"/>
  </w:style>
  <w:style w:type="character" w:customStyle="1" w:styleId="WW8Num1z8">
    <w:name w:val="WW8Num1z8"/>
    <w:rsid w:val="00821601"/>
  </w:style>
  <w:style w:type="character" w:customStyle="1" w:styleId="WW8Num2z0">
    <w:name w:val="WW8Num2z0"/>
    <w:rsid w:val="00821601"/>
  </w:style>
  <w:style w:type="character" w:customStyle="1" w:styleId="WW8Num2z1">
    <w:name w:val="WW8Num2z1"/>
    <w:rsid w:val="00821601"/>
  </w:style>
  <w:style w:type="character" w:customStyle="1" w:styleId="WW8Num2z2">
    <w:name w:val="WW8Num2z2"/>
    <w:rsid w:val="00821601"/>
  </w:style>
  <w:style w:type="character" w:customStyle="1" w:styleId="WW8Num2z3">
    <w:name w:val="WW8Num2z3"/>
    <w:rsid w:val="00821601"/>
  </w:style>
  <w:style w:type="character" w:customStyle="1" w:styleId="WW8Num2z4">
    <w:name w:val="WW8Num2z4"/>
    <w:rsid w:val="00821601"/>
  </w:style>
  <w:style w:type="character" w:customStyle="1" w:styleId="WW8Num2z5">
    <w:name w:val="WW8Num2z5"/>
    <w:rsid w:val="00821601"/>
  </w:style>
  <w:style w:type="character" w:customStyle="1" w:styleId="WW8Num2z6">
    <w:name w:val="WW8Num2z6"/>
    <w:rsid w:val="00821601"/>
  </w:style>
  <w:style w:type="character" w:customStyle="1" w:styleId="WW8Num2z7">
    <w:name w:val="WW8Num2z7"/>
    <w:rsid w:val="00821601"/>
  </w:style>
  <w:style w:type="character" w:customStyle="1" w:styleId="WW8Num2z8">
    <w:name w:val="WW8Num2z8"/>
    <w:rsid w:val="00821601"/>
  </w:style>
  <w:style w:type="character" w:customStyle="1" w:styleId="Standardnpsmoodstavce">
    <w:name w:val="Standardní písmo odstavce"/>
    <w:rsid w:val="00821601"/>
  </w:style>
  <w:style w:type="character" w:customStyle="1" w:styleId="Standardnpsmoodstavce1">
    <w:name w:val="Standardní písmo odstavce1"/>
    <w:rsid w:val="00821601"/>
  </w:style>
  <w:style w:type="character" w:customStyle="1" w:styleId="WW-Absatz-Standardschriftart">
    <w:name w:val="WW-Absatz-Standardschriftart"/>
    <w:rsid w:val="00821601"/>
  </w:style>
  <w:style w:type="character" w:customStyle="1" w:styleId="WW-Absatz-Standardschriftart1">
    <w:name w:val="WW-Absatz-Standardschriftart1"/>
    <w:rsid w:val="00821601"/>
  </w:style>
  <w:style w:type="character" w:customStyle="1" w:styleId="WW-Absatz-Standardschriftart11">
    <w:name w:val="WW-Absatz-Standardschriftart11"/>
    <w:rsid w:val="00821601"/>
  </w:style>
  <w:style w:type="character" w:customStyle="1" w:styleId="WW-Absatz-Standardschriftart111">
    <w:name w:val="WW-Absatz-Standardschriftart111"/>
    <w:rsid w:val="00821601"/>
  </w:style>
  <w:style w:type="character" w:customStyle="1" w:styleId="WW-Standardnpsmoodstavce">
    <w:name w:val="WW-Standardní písmo odstavce"/>
    <w:rsid w:val="00821601"/>
  </w:style>
  <w:style w:type="character" w:customStyle="1" w:styleId="WW-Absatz-Standardschriftart1111">
    <w:name w:val="WW-Absatz-Standardschriftart1111"/>
    <w:rsid w:val="00821601"/>
  </w:style>
  <w:style w:type="character" w:customStyle="1" w:styleId="WW-Absatz-Standardschriftart11111">
    <w:name w:val="WW-Absatz-Standardschriftart11111"/>
    <w:rsid w:val="00821601"/>
  </w:style>
  <w:style w:type="character" w:customStyle="1" w:styleId="WW-Absatz-Standardschriftart111111">
    <w:name w:val="WW-Absatz-Standardschriftart111111"/>
    <w:rsid w:val="00821601"/>
  </w:style>
  <w:style w:type="character" w:customStyle="1" w:styleId="WW-Standardnpsmoodstavce1">
    <w:name w:val="WW-Standardní písmo odstavce1"/>
    <w:rsid w:val="00821601"/>
  </w:style>
  <w:style w:type="character" w:styleId="Siln">
    <w:name w:val="Strong"/>
    <w:basedOn w:val="WW-Standardnpsmoodstavce1"/>
    <w:qFormat/>
    <w:rsid w:val="00821601"/>
    <w:rPr>
      <w:b/>
    </w:rPr>
  </w:style>
  <w:style w:type="character" w:customStyle="1" w:styleId="Symbolypreslovanie">
    <w:name w:val="Symboly pre číslovanie"/>
    <w:rsid w:val="00821601"/>
  </w:style>
  <w:style w:type="character" w:customStyle="1" w:styleId="WW-Symbolypreslovanie">
    <w:name w:val="WW-Symboly pre číslovanie"/>
    <w:rsid w:val="00821601"/>
  </w:style>
  <w:style w:type="paragraph" w:customStyle="1" w:styleId="Nadpis">
    <w:name w:val="Nadpis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Zkladntext">
    <w:name w:val="Body Text"/>
    <w:basedOn w:val="Normlny"/>
    <w:rsid w:val="00821601"/>
    <w:pPr>
      <w:jc w:val="both"/>
    </w:pPr>
    <w:rPr>
      <w:sz w:val="24"/>
      <w:lang w:val="en-GB"/>
    </w:rPr>
  </w:style>
  <w:style w:type="paragraph" w:styleId="Zoznam">
    <w:name w:val="List"/>
    <w:basedOn w:val="Zkladntext"/>
    <w:rsid w:val="00821601"/>
    <w:rPr>
      <w:rFonts w:cs="Tahoma"/>
    </w:rPr>
  </w:style>
  <w:style w:type="paragraph" w:styleId="Popis">
    <w:name w:val="caption"/>
    <w:basedOn w:val="Normlny"/>
    <w:qFormat/>
    <w:rsid w:val="008216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rsid w:val="00821601"/>
    <w:pPr>
      <w:suppressLineNumbers/>
    </w:pPr>
    <w:rPr>
      <w:rFonts w:cs="Mangal"/>
    </w:rPr>
  </w:style>
  <w:style w:type="paragraph" w:customStyle="1" w:styleId="Titulek">
    <w:name w:val="Titulek"/>
    <w:basedOn w:val="Normlny"/>
    <w:rsid w:val="008216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Nadpis">
    <w:name w:val="WW-Nadpis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">
    <w:name w:val="WW-Nadpis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1">
    <w:name w:val="WW-Nadpis1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11">
    <w:name w:val="WW-Nadpis11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111">
    <w:name w:val="WW-Nadpis111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1111">
    <w:name w:val="WW-Nadpis1111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WW-Nadpis111111">
    <w:name w:val="WW-Nadpis111111"/>
    <w:basedOn w:val="Normlny"/>
    <w:next w:val="Zkladntext"/>
    <w:rsid w:val="00821601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Popisok">
    <w:name w:val="Popisok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">
    <w:name w:val="WW-Popisok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">
    <w:name w:val="WW-Popisok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">
    <w:name w:val="WW-Popisok1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1">
    <w:name w:val="WW-Popisok11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11">
    <w:name w:val="WW-Popisok111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111">
    <w:name w:val="WW-Popisok1111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1111">
    <w:name w:val="WW-Popisok111111"/>
    <w:basedOn w:val="Normlny"/>
    <w:rsid w:val="00821601"/>
    <w:pPr>
      <w:suppressLineNumbers/>
      <w:spacing w:before="120" w:after="120"/>
    </w:pPr>
    <w:rPr>
      <w:i/>
      <w:iCs/>
    </w:rPr>
  </w:style>
  <w:style w:type="paragraph" w:customStyle="1" w:styleId="WW-Popisok1111111">
    <w:name w:val="WW-Popisok1111111"/>
    <w:basedOn w:val="Normlny"/>
    <w:rsid w:val="00821601"/>
    <w:pPr>
      <w:suppressLineNumbers/>
      <w:spacing w:before="120" w:after="120"/>
    </w:pPr>
    <w:rPr>
      <w:rFonts w:cs="Tahoma"/>
      <w:i/>
      <w:iCs/>
    </w:rPr>
  </w:style>
  <w:style w:type="paragraph" w:customStyle="1" w:styleId="Obsah">
    <w:name w:val="Obsah"/>
    <w:basedOn w:val="Normlny"/>
    <w:rsid w:val="00821601"/>
    <w:pPr>
      <w:suppressLineNumbers/>
    </w:pPr>
  </w:style>
  <w:style w:type="paragraph" w:customStyle="1" w:styleId="WW-Obsah">
    <w:name w:val="WW-Obsah"/>
    <w:basedOn w:val="Normlny"/>
    <w:rsid w:val="00821601"/>
    <w:pPr>
      <w:suppressLineNumbers/>
    </w:pPr>
  </w:style>
  <w:style w:type="paragraph" w:customStyle="1" w:styleId="WW-Obsah1">
    <w:name w:val="WW-Obsah1"/>
    <w:basedOn w:val="Normlny"/>
    <w:rsid w:val="00821601"/>
    <w:pPr>
      <w:suppressLineNumbers/>
    </w:pPr>
  </w:style>
  <w:style w:type="paragraph" w:customStyle="1" w:styleId="WW-Obsah11">
    <w:name w:val="WW-Obsah11"/>
    <w:basedOn w:val="Normlny"/>
    <w:rsid w:val="00821601"/>
    <w:pPr>
      <w:suppressLineNumbers/>
    </w:pPr>
  </w:style>
  <w:style w:type="paragraph" w:customStyle="1" w:styleId="WW-Obsah111">
    <w:name w:val="WW-Obsah111"/>
    <w:basedOn w:val="Normlny"/>
    <w:rsid w:val="00821601"/>
    <w:pPr>
      <w:suppressLineNumbers/>
    </w:pPr>
  </w:style>
  <w:style w:type="paragraph" w:customStyle="1" w:styleId="WW-Obsah1111">
    <w:name w:val="WW-Obsah1111"/>
    <w:basedOn w:val="Normlny"/>
    <w:rsid w:val="00821601"/>
    <w:pPr>
      <w:suppressLineNumbers/>
    </w:pPr>
  </w:style>
  <w:style w:type="paragraph" w:customStyle="1" w:styleId="WW-Obsah11111">
    <w:name w:val="WW-Obsah11111"/>
    <w:basedOn w:val="Normlny"/>
    <w:rsid w:val="00821601"/>
    <w:pPr>
      <w:suppressLineNumbers/>
    </w:pPr>
  </w:style>
  <w:style w:type="paragraph" w:customStyle="1" w:styleId="WW-Obsah111111">
    <w:name w:val="WW-Obsah111111"/>
    <w:basedOn w:val="Normlny"/>
    <w:rsid w:val="00821601"/>
    <w:pPr>
      <w:suppressLineNumbers/>
    </w:pPr>
  </w:style>
  <w:style w:type="paragraph" w:customStyle="1" w:styleId="WW-Obsah1111111">
    <w:name w:val="WW-Obsah1111111"/>
    <w:basedOn w:val="Normlny"/>
    <w:rsid w:val="00821601"/>
    <w:pPr>
      <w:suppressLineNumbers/>
    </w:pPr>
    <w:rPr>
      <w:rFonts w:cs="Tahoma"/>
    </w:rPr>
  </w:style>
  <w:style w:type="paragraph" w:customStyle="1" w:styleId="WW-Nadpis1111111">
    <w:name w:val="WW-Nadpis1111111"/>
    <w:basedOn w:val="Normlny"/>
    <w:next w:val="Zkladntext"/>
    <w:rsid w:val="008216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Zkladntext2">
    <w:name w:val="WW-Základní text 2"/>
    <w:basedOn w:val="Normlny"/>
    <w:rsid w:val="00821601"/>
    <w:pPr>
      <w:tabs>
        <w:tab w:val="left" w:pos="5812"/>
      </w:tabs>
      <w:ind w:right="1417"/>
      <w:jc w:val="both"/>
    </w:pPr>
    <w:rPr>
      <w:sz w:val="24"/>
      <w:lang w:val="en-GB"/>
    </w:rPr>
  </w:style>
  <w:style w:type="paragraph" w:customStyle="1" w:styleId="Obsahrmca">
    <w:name w:val="Obsah rámca"/>
    <w:basedOn w:val="Zkladntext"/>
    <w:rsid w:val="00821601"/>
  </w:style>
  <w:style w:type="paragraph" w:customStyle="1" w:styleId="WW-Obsahrmca">
    <w:name w:val="WW-Obsah rámca"/>
    <w:basedOn w:val="Zkladntext"/>
    <w:rsid w:val="00821601"/>
  </w:style>
  <w:style w:type="paragraph" w:customStyle="1" w:styleId="WW-Obsahrmca1">
    <w:name w:val="WW-Obsah rámca1"/>
    <w:basedOn w:val="Zkladntext"/>
    <w:rsid w:val="00821601"/>
  </w:style>
  <w:style w:type="paragraph" w:customStyle="1" w:styleId="WW-Obsahrmca11">
    <w:name w:val="WW-Obsah rámca11"/>
    <w:basedOn w:val="Zkladntext"/>
    <w:rsid w:val="00821601"/>
  </w:style>
  <w:style w:type="paragraph" w:customStyle="1" w:styleId="WW-Obsahrmca111">
    <w:name w:val="WW-Obsah rámca111"/>
    <w:basedOn w:val="Zkladntext"/>
    <w:rsid w:val="00821601"/>
  </w:style>
  <w:style w:type="paragraph" w:customStyle="1" w:styleId="WW-Obsahrmca1111">
    <w:name w:val="WW-Obsah rámca1111"/>
    <w:basedOn w:val="Zkladntext"/>
    <w:rsid w:val="00821601"/>
  </w:style>
  <w:style w:type="paragraph" w:customStyle="1" w:styleId="WW-Obsahrmca11111">
    <w:name w:val="WW-Obsah rámca11111"/>
    <w:basedOn w:val="Zkladntext"/>
    <w:rsid w:val="00821601"/>
  </w:style>
  <w:style w:type="paragraph" w:customStyle="1" w:styleId="WW-Obsahrmca111111">
    <w:name w:val="WW-Obsah rámca111111"/>
    <w:basedOn w:val="Zkladntext"/>
    <w:rsid w:val="00821601"/>
  </w:style>
  <w:style w:type="paragraph" w:customStyle="1" w:styleId="WW-Obsahrmca1111111">
    <w:name w:val="WW-Obsah rámca1111111"/>
    <w:basedOn w:val="Zkladntext"/>
    <w:rsid w:val="00821601"/>
  </w:style>
  <w:style w:type="paragraph" w:customStyle="1" w:styleId="Vodorovniara">
    <w:name w:val="Vodorovná čiara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">
    <w:name w:val="WW-Vodorovná čiara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1">
    <w:name w:val="WW-Vodorovná čiara1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11">
    <w:name w:val="WW-Vodorovná čiara11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111">
    <w:name w:val="WW-Vodorovná čiara111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1111">
    <w:name w:val="WW-Vodorovná čiara1111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W-Vodorovniara11111">
    <w:name w:val="WW-Vodorovná čiara11111"/>
    <w:basedOn w:val="Normlny"/>
    <w:next w:val="Zkladntext"/>
    <w:rsid w:val="0082160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table" w:styleId="Mriekatabuky">
    <w:name w:val="Table Grid"/>
    <w:basedOn w:val="Normlnatabuka"/>
    <w:uiPriority w:val="59"/>
    <w:rsid w:val="00FD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3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09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B719-9D88-485A-A416-57A33BB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Dear friends of good wine,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 of good wine,</dc:title>
  <dc:creator>NTB</dc:creator>
  <cp:lastModifiedBy>pc</cp:lastModifiedBy>
  <cp:revision>8</cp:revision>
  <cp:lastPrinted>2010-04-21T09:21:00Z</cp:lastPrinted>
  <dcterms:created xsi:type="dcterms:W3CDTF">2021-10-21T06:43:00Z</dcterms:created>
  <dcterms:modified xsi:type="dcterms:W3CDTF">2022-10-12T07:42:00Z</dcterms:modified>
</cp:coreProperties>
</file>